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60" w:rsidRDefault="006C4460" w:rsidP="006C4460">
      <w:pPr>
        <w:jc w:val="center"/>
        <w:rPr>
          <w:rStyle w:val="Strong"/>
          <w:rFonts w:ascii="Helvetica" w:hAnsi="Helvetica" w:cs="Helvetica"/>
          <w:color w:val="00B050"/>
          <w:shd w:val="clear" w:color="auto" w:fill="FFFFFF"/>
        </w:rPr>
      </w:pPr>
      <w:r>
        <w:rPr>
          <w:rStyle w:val="Strong"/>
          <w:rFonts w:ascii="Helvetica" w:hAnsi="Helvetica" w:cs="Helvetica"/>
          <w:color w:val="00B050"/>
          <w:shd w:val="clear" w:color="auto" w:fill="FFFFFF"/>
        </w:rPr>
        <w:t xml:space="preserve">MONITORIZAREA SI EVALUAREA </w:t>
      </w:r>
      <w:proofErr w:type="gramStart"/>
      <w:r>
        <w:rPr>
          <w:rStyle w:val="Strong"/>
          <w:rFonts w:ascii="Helvetica" w:hAnsi="Helvetica" w:cs="Helvetica"/>
          <w:color w:val="00B050"/>
          <w:shd w:val="clear" w:color="auto" w:fill="FFFFFF"/>
        </w:rPr>
        <w:t>( INREGISTRAREA</w:t>
      </w:r>
      <w:proofErr w:type="gramEnd"/>
      <w:r>
        <w:rPr>
          <w:rStyle w:val="Strong"/>
          <w:rFonts w:ascii="Helvetica" w:hAnsi="Helvetica" w:cs="Helvetica"/>
          <w:color w:val="00B050"/>
          <w:shd w:val="clear" w:color="auto" w:fill="FFFFFF"/>
        </w:rPr>
        <w:t xml:space="preserve"> SI MASURAREA PROGRESULUI)</w:t>
      </w:r>
      <w:r w:rsidRPr="0043548D">
        <w:rPr>
          <w:rStyle w:val="Strong"/>
          <w:rFonts w:ascii="Helvetica" w:hAnsi="Helvetica" w:cs="Helvetica"/>
          <w:color w:val="00B050"/>
          <w:shd w:val="clear" w:color="auto" w:fill="FFFFFF"/>
        </w:rPr>
        <w:t xml:space="preserve"> </w:t>
      </w:r>
    </w:p>
    <w:p w:rsidR="006C4460" w:rsidRPr="00F35372" w:rsidRDefault="006C4460" w:rsidP="006C4460">
      <w:pPr>
        <w:widowControl w:val="0"/>
        <w:overflowPunct w:val="0"/>
        <w:autoSpaceDE w:val="0"/>
        <w:autoSpaceDN w:val="0"/>
        <w:adjustRightInd w:val="0"/>
        <w:spacing w:after="0" w:line="360" w:lineRule="auto"/>
        <w:ind w:left="-567" w:firstLine="27"/>
        <w:jc w:val="both"/>
        <w:rPr>
          <w:rFonts w:ascii="Times New Roman" w:hAnsi="Times New Roman" w:cs="Times New Roman"/>
          <w:sz w:val="24"/>
          <w:szCs w:val="24"/>
          <w:lang w:val="ro-RO"/>
        </w:rPr>
      </w:pPr>
      <w:r>
        <w:rPr>
          <w:rFonts w:ascii="Times New Roman" w:hAnsi="Times New Roman" w:cs="Times New Roman"/>
          <w:sz w:val="24"/>
          <w:szCs w:val="24"/>
          <w:lang w:val="ro-RO"/>
        </w:rPr>
        <w:t>Monitorizarea ş</w:t>
      </w:r>
      <w:r w:rsidRPr="00F35372">
        <w:rPr>
          <w:rFonts w:ascii="Times New Roman" w:hAnsi="Times New Roman" w:cs="Times New Roman"/>
          <w:sz w:val="24"/>
          <w:szCs w:val="24"/>
          <w:lang w:val="ro-RO"/>
        </w:rPr>
        <w:t>i evaluarea acţiunilor va fi realizată de către comitetul ECO:</w:t>
      </w:r>
    </w:p>
    <w:p w:rsidR="006C4460" w:rsidRPr="00323348" w:rsidRDefault="006C4460" w:rsidP="006C4460">
      <w:pPr>
        <w:pStyle w:val="ListParagraph"/>
        <w:widowControl w:val="0"/>
        <w:numPr>
          <w:ilvl w:val="0"/>
          <w:numId w:val="2"/>
        </w:numPr>
        <w:tabs>
          <w:tab w:val="clear" w:pos="360"/>
          <w:tab w:val="left" w:pos="1080"/>
          <w:tab w:val="num" w:pos="1134"/>
          <w:tab w:val="num" w:pos="1740"/>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323348">
        <w:rPr>
          <w:rFonts w:ascii="Times New Roman" w:hAnsi="Times New Roman" w:cs="Times New Roman"/>
          <w:sz w:val="24"/>
          <w:szCs w:val="24"/>
          <w:lang w:val="ro-RO"/>
        </w:rPr>
        <w:t>întreţinerea</w:t>
      </w:r>
      <w:r>
        <w:rPr>
          <w:rFonts w:ascii="Times New Roman" w:hAnsi="Times New Roman" w:cs="Times New Roman"/>
          <w:sz w:val="24"/>
          <w:szCs w:val="24"/>
          <w:lang w:val="ro-RO"/>
        </w:rPr>
        <w:t xml:space="preserve"> </w:t>
      </w:r>
      <w:r w:rsidRPr="00323348">
        <w:rPr>
          <w:rFonts w:ascii="Times New Roman" w:hAnsi="Times New Roman" w:cs="Times New Roman"/>
          <w:sz w:val="24"/>
          <w:szCs w:val="24"/>
          <w:lang w:val="ro-RO"/>
        </w:rPr>
        <w:t>curăţeniei claselor, a şcolii</w:t>
      </w:r>
      <w:r>
        <w:rPr>
          <w:rFonts w:ascii="Times New Roman" w:hAnsi="Times New Roman" w:cs="Times New Roman"/>
          <w:sz w:val="24"/>
          <w:szCs w:val="24"/>
          <w:lang w:val="ro-RO"/>
        </w:rPr>
        <w:t xml:space="preserve"> </w:t>
      </w:r>
      <w:r w:rsidRPr="00323348">
        <w:rPr>
          <w:rFonts w:ascii="Times New Roman" w:hAnsi="Times New Roman" w:cs="Times New Roman"/>
          <w:sz w:val="24"/>
          <w:szCs w:val="24"/>
          <w:lang w:val="ro-RO"/>
        </w:rPr>
        <w:t xml:space="preserve">şi a spaţiului exterior (se va urmări zilnic şi se vor afişa la panou rezultatele de către responsabili ) ; </w:t>
      </w:r>
    </w:p>
    <w:p w:rsidR="006C4460" w:rsidRPr="00323348" w:rsidRDefault="006C4460" w:rsidP="006C4460">
      <w:pPr>
        <w:pStyle w:val="ListParagraph"/>
        <w:widowControl w:val="0"/>
        <w:numPr>
          <w:ilvl w:val="0"/>
          <w:numId w:val="2"/>
        </w:numPr>
        <w:tabs>
          <w:tab w:val="clear" w:pos="360"/>
          <w:tab w:val="left" w:pos="1080"/>
          <w:tab w:val="num" w:pos="1134"/>
          <w:tab w:val="num" w:pos="1733"/>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323348">
        <w:rPr>
          <w:rFonts w:ascii="Times New Roman" w:hAnsi="Times New Roman" w:cs="Times New Roman"/>
          <w:sz w:val="24"/>
          <w:szCs w:val="24"/>
          <w:lang w:val="ro-RO"/>
        </w:rPr>
        <w:t>colectarea deşeurilor ( hârtie, aluminiu, pet</w:t>
      </w:r>
      <w:r>
        <w:rPr>
          <w:rFonts w:ascii="Times New Roman" w:hAnsi="Times New Roman" w:cs="Times New Roman"/>
          <w:sz w:val="24"/>
          <w:szCs w:val="24"/>
          <w:lang w:val="ro-RO"/>
        </w:rPr>
        <w:t>-</w:t>
      </w:r>
      <w:r w:rsidRPr="00323348">
        <w:rPr>
          <w:rFonts w:ascii="Times New Roman" w:hAnsi="Times New Roman" w:cs="Times New Roman"/>
          <w:sz w:val="24"/>
          <w:szCs w:val="24"/>
          <w:lang w:val="ro-RO"/>
        </w:rPr>
        <w:t>ur</w:t>
      </w:r>
      <w:r>
        <w:rPr>
          <w:rFonts w:ascii="Times New Roman" w:hAnsi="Times New Roman" w:cs="Times New Roman"/>
          <w:sz w:val="24"/>
          <w:szCs w:val="24"/>
          <w:lang w:val="ro-RO"/>
        </w:rPr>
        <w:t>i</w:t>
      </w:r>
      <w:r w:rsidRPr="00323348">
        <w:rPr>
          <w:rFonts w:ascii="Times New Roman" w:hAnsi="Times New Roman" w:cs="Times New Roman"/>
          <w:sz w:val="24"/>
          <w:szCs w:val="24"/>
          <w:lang w:val="ro-RO"/>
        </w:rPr>
        <w:t>, metale) şi valorificarea acestora (se vor întocmi grafice cu cantitatea de deşeu colectată / săptămână / clasă</w:t>
      </w:r>
      <w:r>
        <w:rPr>
          <w:rFonts w:ascii="Times New Roman" w:hAnsi="Times New Roman" w:cs="Times New Roman"/>
          <w:sz w:val="24"/>
          <w:szCs w:val="24"/>
          <w:lang w:val="ro-RO"/>
        </w:rPr>
        <w:t xml:space="preserve"> şi se vor afişa rezultatele)</w:t>
      </w:r>
    </w:p>
    <w:p w:rsidR="006C4460" w:rsidRPr="00323348" w:rsidRDefault="006C4460" w:rsidP="006C4460">
      <w:pPr>
        <w:pStyle w:val="ListParagraph"/>
        <w:widowControl w:val="0"/>
        <w:numPr>
          <w:ilvl w:val="0"/>
          <w:numId w:val="2"/>
        </w:numPr>
        <w:tabs>
          <w:tab w:val="clear" w:pos="360"/>
          <w:tab w:val="left" w:pos="1080"/>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postarea pe site-urile </w:t>
      </w:r>
      <w:hyperlink r:id="rId5" w:history="1">
        <w:r w:rsidRPr="00323348">
          <w:rPr>
            <w:rStyle w:val="Hyperlink"/>
            <w:rFonts w:ascii="Times New Roman" w:hAnsi="Times New Roman" w:cs="Times New Roman"/>
            <w:sz w:val="24"/>
            <w:szCs w:val="24"/>
            <w:lang w:val="ro-RO"/>
          </w:rPr>
          <w:t>www.ccdg.ro</w:t>
        </w:r>
      </w:hyperlink>
      <w:r>
        <w:rPr>
          <w:rFonts w:ascii="Times New Roman" w:hAnsi="Times New Roman" w:cs="Times New Roman"/>
          <w:sz w:val="24"/>
          <w:szCs w:val="24"/>
          <w:lang w:val="ro-RO"/>
        </w:rPr>
        <w:t xml:space="preserve">, www.colegiulandronicmotrescu.ro </w:t>
      </w:r>
      <w:r w:rsidRPr="00323348">
        <w:rPr>
          <w:rFonts w:ascii="Times New Roman" w:hAnsi="Times New Roman" w:cs="Times New Roman"/>
          <w:sz w:val="24"/>
          <w:szCs w:val="24"/>
          <w:lang w:val="ro-RO"/>
        </w:rPr>
        <w:t>şi pe www.didactic.ro a stadiului derulării proiectului şi a rezultatelor obţinute;</w:t>
      </w:r>
    </w:p>
    <w:p w:rsidR="006C4460" w:rsidRPr="00323348" w:rsidRDefault="006C4460" w:rsidP="006C4460">
      <w:pPr>
        <w:pStyle w:val="ListParagraph"/>
        <w:widowControl w:val="0"/>
        <w:numPr>
          <w:ilvl w:val="0"/>
          <w:numId w:val="2"/>
        </w:numPr>
        <w:tabs>
          <w:tab w:val="clear" w:pos="360"/>
          <w:tab w:val="left" w:pos="1080"/>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323348">
        <w:rPr>
          <w:rFonts w:ascii="Times New Roman" w:hAnsi="Times New Roman" w:cs="Times New Roman"/>
          <w:sz w:val="24"/>
          <w:szCs w:val="24"/>
          <w:lang w:val="ro-RO"/>
        </w:rPr>
        <w:t xml:space="preserve">participarea la concursuri, conferinţe, simpozioane cu temă eco; </w:t>
      </w:r>
    </w:p>
    <w:p w:rsidR="006C4460" w:rsidRPr="00323348" w:rsidRDefault="006C4460" w:rsidP="006C4460">
      <w:pPr>
        <w:pStyle w:val="ListParagraph"/>
        <w:widowControl w:val="0"/>
        <w:numPr>
          <w:ilvl w:val="0"/>
          <w:numId w:val="2"/>
        </w:numPr>
        <w:tabs>
          <w:tab w:val="clear" w:pos="360"/>
          <w:tab w:val="left" w:pos="1080"/>
          <w:tab w:val="num" w:pos="1134"/>
          <w:tab w:val="num" w:pos="1636"/>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323348">
        <w:rPr>
          <w:rFonts w:ascii="Times New Roman" w:hAnsi="Times New Roman" w:cs="Times New Roman"/>
          <w:sz w:val="24"/>
          <w:szCs w:val="24"/>
          <w:lang w:val="ro-RO"/>
        </w:rPr>
        <w:t xml:space="preserve">continuarea parteneriatului educaţional pe teme de protecţie a mediului cu ONG-ul </w:t>
      </w:r>
      <w:r w:rsidRPr="00323348">
        <w:rPr>
          <w:rFonts w:ascii="Times New Roman" w:hAnsi="Times New Roman" w:cs="Times New Roman"/>
          <w:i/>
          <w:iCs/>
          <w:sz w:val="24"/>
          <w:szCs w:val="24"/>
          <w:lang w:val="ro-RO"/>
        </w:rPr>
        <w:t>Origini Verzi</w:t>
      </w:r>
      <w:r>
        <w:rPr>
          <w:rFonts w:ascii="Times New Roman" w:hAnsi="Times New Roman" w:cs="Times New Roman"/>
          <w:i/>
          <w:iCs/>
          <w:sz w:val="24"/>
          <w:szCs w:val="24"/>
          <w:lang w:val="ro-RO"/>
        </w:rPr>
        <w:t xml:space="preserve"> </w:t>
      </w:r>
      <w:r w:rsidRPr="00323348">
        <w:rPr>
          <w:rFonts w:ascii="Times New Roman" w:hAnsi="Times New Roman" w:cs="Times New Roman"/>
          <w:sz w:val="24"/>
          <w:szCs w:val="24"/>
          <w:lang w:val="ro-RO"/>
        </w:rPr>
        <w:t>şi cu celelalte instituţii partenere în proiectele anterioare</w:t>
      </w:r>
      <w:r>
        <w:rPr>
          <w:rFonts w:ascii="Times New Roman" w:hAnsi="Times New Roman" w:cs="Times New Roman"/>
          <w:sz w:val="24"/>
          <w:szCs w:val="24"/>
          <w:lang w:val="ro-RO"/>
        </w:rPr>
        <w:t xml:space="preserve"> şi identificarea unor noi parteneri care împărtăşesc aceeaşi viziune privind protecţia mediului înconjurător;</w:t>
      </w:r>
    </w:p>
    <w:p w:rsidR="006C4460" w:rsidRPr="006834B6" w:rsidRDefault="006C4460" w:rsidP="006C4460">
      <w:pPr>
        <w:pStyle w:val="ListParagraph"/>
        <w:widowControl w:val="0"/>
        <w:numPr>
          <w:ilvl w:val="0"/>
          <w:numId w:val="2"/>
        </w:numPr>
        <w:tabs>
          <w:tab w:val="clear" w:pos="360"/>
          <w:tab w:val="left" w:pos="1080"/>
          <w:tab w:val="num" w:pos="1134"/>
          <w:tab w:val="num" w:pos="1636"/>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323348">
        <w:rPr>
          <w:rFonts w:ascii="Times New Roman" w:hAnsi="Times New Roman" w:cs="Times New Roman"/>
          <w:sz w:val="24"/>
          <w:szCs w:val="24"/>
          <w:lang w:val="ro-RO"/>
        </w:rPr>
        <w:t>dis</w:t>
      </w:r>
      <w:r>
        <w:rPr>
          <w:rFonts w:ascii="Times New Roman" w:hAnsi="Times New Roman" w:cs="Times New Roman"/>
          <w:sz w:val="24"/>
          <w:szCs w:val="24"/>
          <w:lang w:val="ro-RO"/>
        </w:rPr>
        <w:t>e</w:t>
      </w:r>
      <w:r w:rsidRPr="00323348">
        <w:rPr>
          <w:rFonts w:ascii="Times New Roman" w:hAnsi="Times New Roman" w:cs="Times New Roman"/>
          <w:sz w:val="24"/>
          <w:szCs w:val="24"/>
          <w:lang w:val="ro-RO"/>
        </w:rPr>
        <w:t>minarea</w:t>
      </w:r>
      <w:r>
        <w:rPr>
          <w:rFonts w:ascii="Times New Roman" w:hAnsi="Times New Roman" w:cs="Times New Roman"/>
          <w:sz w:val="24"/>
          <w:szCs w:val="24"/>
          <w:lang w:val="ro-RO"/>
        </w:rPr>
        <w:t xml:space="preserve"> </w:t>
      </w:r>
      <w:r w:rsidRPr="00323348">
        <w:rPr>
          <w:rFonts w:ascii="Times New Roman" w:hAnsi="Times New Roman" w:cs="Times New Roman"/>
          <w:sz w:val="24"/>
          <w:szCs w:val="24"/>
          <w:lang w:val="ro-RO"/>
        </w:rPr>
        <w:t>activităţilor proiectului în mass-media</w:t>
      </w:r>
      <w:r>
        <w:rPr>
          <w:rFonts w:ascii="Times New Roman" w:hAnsi="Times New Roman" w:cs="Times New Roman"/>
          <w:sz w:val="24"/>
          <w:szCs w:val="24"/>
          <w:lang w:val="ro-RO"/>
        </w:rPr>
        <w:t>.</w:t>
      </w:r>
    </w:p>
    <w:p w:rsidR="006C4460" w:rsidRDefault="006C4460" w:rsidP="006C4460">
      <w:pPr>
        <w:widowControl w:val="0"/>
        <w:autoSpaceDE w:val="0"/>
        <w:autoSpaceDN w:val="0"/>
        <w:adjustRightInd w:val="0"/>
        <w:spacing w:after="0" w:line="360" w:lineRule="auto"/>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Evaluare</w:t>
      </w:r>
      <w:r>
        <w:rPr>
          <w:rFonts w:ascii="Times New Roman" w:hAnsi="Times New Roman" w:cs="Times New Roman"/>
          <w:sz w:val="24"/>
          <w:szCs w:val="24"/>
          <w:lang w:val="ro-RO"/>
        </w:rPr>
        <w:t xml:space="preserve"> rezultatelor va ţine seama de  </w:t>
      </w:r>
      <w:r w:rsidRPr="00F35372">
        <w:rPr>
          <w:rFonts w:ascii="Times New Roman" w:hAnsi="Times New Roman" w:cs="Times New Roman"/>
          <w:sz w:val="24"/>
          <w:szCs w:val="24"/>
          <w:lang w:val="ro-RO"/>
        </w:rPr>
        <w:t>modul de îndepli</w:t>
      </w:r>
      <w:r>
        <w:rPr>
          <w:rFonts w:ascii="Times New Roman" w:hAnsi="Times New Roman" w:cs="Times New Roman"/>
          <w:sz w:val="24"/>
          <w:szCs w:val="24"/>
          <w:lang w:val="ro-RO"/>
        </w:rPr>
        <w:t>nire a acţiunilor întreprinse:</w:t>
      </w:r>
    </w:p>
    <w:p w:rsidR="006C4460" w:rsidRPr="00C20198" w:rsidRDefault="006C4460" w:rsidP="006C4460">
      <w:pPr>
        <w:pStyle w:val="ListParagraph"/>
        <w:widowControl w:val="0"/>
        <w:autoSpaceDE w:val="0"/>
        <w:autoSpaceDN w:val="0"/>
        <w:adjustRightInd w:val="0"/>
        <w:spacing w:after="0" w:line="360" w:lineRule="auto"/>
        <w:ind w:left="85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20198">
        <w:rPr>
          <w:rFonts w:ascii="Times New Roman" w:hAnsi="Times New Roman" w:cs="Times New Roman"/>
          <w:sz w:val="24"/>
          <w:szCs w:val="24"/>
          <w:lang w:val="ro-RO"/>
        </w:rPr>
        <w:t>lunar se va analiza modul de îndeplinire a sarcinilor în fiecare catedră sau comisie</w:t>
      </w:r>
      <w:r>
        <w:rPr>
          <w:rFonts w:ascii="Times New Roman" w:hAnsi="Times New Roman" w:cs="Times New Roman"/>
          <w:sz w:val="24"/>
          <w:szCs w:val="24"/>
          <w:lang w:val="ro-RO"/>
        </w:rPr>
        <w:t>;</w:t>
      </w:r>
    </w:p>
    <w:p w:rsidR="006C4460" w:rsidRPr="00F35372" w:rsidRDefault="006C4460" w:rsidP="006C4460">
      <w:pPr>
        <w:widowControl w:val="0"/>
        <w:numPr>
          <w:ilvl w:val="0"/>
          <w:numId w:val="2"/>
        </w:numPr>
        <w:tabs>
          <w:tab w:val="clear" w:pos="360"/>
          <w:tab w:val="num" w:pos="993"/>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ajustarea periodi</w:t>
      </w:r>
      <w:r>
        <w:rPr>
          <w:rFonts w:ascii="Times New Roman" w:hAnsi="Times New Roman" w:cs="Times New Roman"/>
          <w:sz w:val="24"/>
          <w:szCs w:val="24"/>
          <w:lang w:val="ro-RO"/>
        </w:rPr>
        <w:t>că a planului de măsuri general</w:t>
      </w:r>
      <w:r w:rsidRPr="00F35372">
        <w:rPr>
          <w:rFonts w:ascii="Times New Roman" w:hAnsi="Times New Roman" w:cs="Times New Roman"/>
          <w:sz w:val="24"/>
          <w:szCs w:val="24"/>
          <w:lang w:val="ro-RO"/>
        </w:rPr>
        <w:t xml:space="preserve">; </w:t>
      </w:r>
    </w:p>
    <w:p w:rsidR="006C4460" w:rsidRPr="00F35372" w:rsidRDefault="006C4460" w:rsidP="006C4460">
      <w:pPr>
        <w:widowControl w:val="0"/>
        <w:numPr>
          <w:ilvl w:val="0"/>
          <w:numId w:val="2"/>
        </w:numPr>
        <w:tabs>
          <w:tab w:val="clear" w:pos="360"/>
          <w:tab w:val="num" w:pos="993"/>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 xml:space="preserve">realizarea portofoliului </w:t>
      </w:r>
      <w:r w:rsidRPr="00F35372">
        <w:rPr>
          <w:rFonts w:ascii="Times New Roman" w:hAnsi="Times New Roman" w:cs="Times New Roman"/>
          <w:i/>
          <w:iCs/>
          <w:sz w:val="24"/>
          <w:szCs w:val="24"/>
          <w:lang w:val="ro-RO"/>
        </w:rPr>
        <w:t>Eco</w:t>
      </w:r>
      <w:r w:rsidRPr="00F35372">
        <w:rPr>
          <w:rFonts w:ascii="Times New Roman" w:hAnsi="Times New Roman" w:cs="Times New Roman"/>
          <w:sz w:val="24"/>
          <w:szCs w:val="24"/>
          <w:lang w:val="ro-RO"/>
        </w:rPr>
        <w:t xml:space="preserve"> în care să existe toate dovezile desfăşurări</w:t>
      </w:r>
      <w:r>
        <w:rPr>
          <w:rFonts w:ascii="Times New Roman" w:hAnsi="Times New Roman" w:cs="Times New Roman"/>
          <w:sz w:val="24"/>
          <w:szCs w:val="24"/>
          <w:lang w:val="ro-RO"/>
        </w:rPr>
        <w:t xml:space="preserve">i şi îndeplinirii activităţilor </w:t>
      </w:r>
      <w:r w:rsidRPr="00F35372">
        <w:rPr>
          <w:rFonts w:ascii="Times New Roman" w:hAnsi="Times New Roman" w:cs="Times New Roman"/>
          <w:sz w:val="24"/>
          <w:szCs w:val="24"/>
          <w:lang w:val="ro-RO"/>
        </w:rPr>
        <w:t>din planul de acţiune</w:t>
      </w:r>
      <w:r>
        <w:rPr>
          <w:rFonts w:ascii="Times New Roman" w:hAnsi="Times New Roman" w:cs="Times New Roman"/>
          <w:sz w:val="24"/>
          <w:szCs w:val="24"/>
          <w:lang w:val="ro-RO"/>
        </w:rPr>
        <w:t>;</w:t>
      </w:r>
    </w:p>
    <w:p w:rsidR="006C4460" w:rsidRPr="00F35372" w:rsidRDefault="006C4460" w:rsidP="006C4460">
      <w:pPr>
        <w:widowControl w:val="0"/>
        <w:numPr>
          <w:ilvl w:val="0"/>
          <w:numId w:val="2"/>
        </w:numPr>
        <w:tabs>
          <w:tab w:val="clear" w:pos="360"/>
          <w:tab w:val="num" w:pos="993"/>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 xml:space="preserve">realizarea panoului </w:t>
      </w:r>
      <w:r w:rsidRPr="00F35372">
        <w:rPr>
          <w:rFonts w:ascii="Times New Roman" w:hAnsi="Times New Roman" w:cs="Times New Roman"/>
          <w:i/>
          <w:iCs/>
          <w:sz w:val="24"/>
          <w:szCs w:val="24"/>
          <w:lang w:val="ro-RO"/>
        </w:rPr>
        <w:t>Eco</w:t>
      </w:r>
      <w:r w:rsidRPr="00F35372">
        <w:rPr>
          <w:rFonts w:ascii="Times New Roman" w:hAnsi="Times New Roman" w:cs="Times New Roman"/>
          <w:sz w:val="24"/>
          <w:szCs w:val="24"/>
          <w:lang w:val="ro-RO"/>
        </w:rPr>
        <w:t xml:space="preserve"> al şcolii</w:t>
      </w:r>
      <w:r>
        <w:rPr>
          <w:rFonts w:ascii="Times New Roman" w:hAnsi="Times New Roman" w:cs="Times New Roman"/>
          <w:sz w:val="24"/>
          <w:szCs w:val="24"/>
          <w:lang w:val="ro-RO"/>
        </w:rPr>
        <w:t xml:space="preserve"> </w:t>
      </w:r>
      <w:r w:rsidRPr="00F35372">
        <w:rPr>
          <w:rFonts w:ascii="Times New Roman" w:hAnsi="Times New Roman" w:cs="Times New Roman"/>
          <w:sz w:val="24"/>
          <w:szCs w:val="24"/>
          <w:lang w:val="ro-RO"/>
        </w:rPr>
        <w:t>şi al fiecărei clase în parte</w:t>
      </w:r>
      <w:r>
        <w:rPr>
          <w:rFonts w:ascii="Times New Roman" w:hAnsi="Times New Roman" w:cs="Times New Roman"/>
          <w:sz w:val="24"/>
          <w:szCs w:val="24"/>
          <w:lang w:val="ro-RO"/>
        </w:rPr>
        <w:t>;</w:t>
      </w:r>
    </w:p>
    <w:p w:rsidR="006C4460" w:rsidRPr="006834B6" w:rsidRDefault="006C4460" w:rsidP="006C4460">
      <w:pPr>
        <w:widowControl w:val="0"/>
        <w:numPr>
          <w:ilvl w:val="0"/>
          <w:numId w:val="2"/>
        </w:numPr>
        <w:tabs>
          <w:tab w:val="clear" w:pos="360"/>
          <w:tab w:val="num" w:pos="993"/>
          <w:tab w:val="num" w:pos="1134"/>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premierea câştigătorilor concursurilor</w:t>
      </w:r>
      <w:r>
        <w:rPr>
          <w:rFonts w:ascii="Times New Roman" w:hAnsi="Times New Roman" w:cs="Times New Roman"/>
          <w:sz w:val="24"/>
          <w:szCs w:val="24"/>
          <w:lang w:val="ro-RO"/>
        </w:rPr>
        <w:t>.</w:t>
      </w:r>
    </w:p>
    <w:p w:rsidR="006C4460" w:rsidRPr="00F35372" w:rsidRDefault="006C4460" w:rsidP="006C4460">
      <w:pPr>
        <w:widowControl w:val="0"/>
        <w:overflowPunct w:val="0"/>
        <w:autoSpaceDE w:val="0"/>
        <w:autoSpaceDN w:val="0"/>
        <w:adjustRightInd w:val="0"/>
        <w:spacing w:after="0" w:line="360" w:lineRule="auto"/>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Evaluarea financiară va consta în:</w:t>
      </w:r>
    </w:p>
    <w:p w:rsidR="006C4460" w:rsidRPr="00F35372" w:rsidRDefault="006C4460" w:rsidP="006C4460">
      <w:pPr>
        <w:widowControl w:val="0"/>
        <w:numPr>
          <w:ilvl w:val="0"/>
          <w:numId w:val="2"/>
        </w:numPr>
        <w:tabs>
          <w:tab w:val="num" w:pos="180"/>
          <w:tab w:val="left" w:pos="1080"/>
        </w:tabs>
        <w:overflowPunct w:val="0"/>
        <w:autoSpaceDE w:val="0"/>
        <w:autoSpaceDN w:val="0"/>
        <w:adjustRightInd w:val="0"/>
        <w:spacing w:after="0" w:line="360" w:lineRule="auto"/>
        <w:ind w:left="1134" w:hanging="283"/>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 xml:space="preserve">realizarea bilanţului de venituri şi cheltuieli a programului </w:t>
      </w:r>
      <w:r w:rsidRPr="00F35372">
        <w:rPr>
          <w:rFonts w:ascii="Times New Roman" w:hAnsi="Times New Roman" w:cs="Times New Roman"/>
          <w:i/>
          <w:iCs/>
          <w:sz w:val="24"/>
          <w:szCs w:val="24"/>
          <w:lang w:val="ro-RO"/>
        </w:rPr>
        <w:t>Eco-Şcoală</w:t>
      </w:r>
    </w:p>
    <w:p w:rsidR="006C4460" w:rsidRDefault="006C4460" w:rsidP="006C4460">
      <w:pPr>
        <w:widowControl w:val="0"/>
        <w:overflowPunct w:val="0"/>
        <w:autoSpaceDE w:val="0"/>
        <w:autoSpaceDN w:val="0"/>
        <w:adjustRightInd w:val="0"/>
        <w:spacing w:after="0" w:line="360" w:lineRule="auto"/>
        <w:jc w:val="both"/>
        <w:rPr>
          <w:rFonts w:ascii="Times New Roman" w:hAnsi="Times New Roman" w:cs="Times New Roman"/>
          <w:sz w:val="24"/>
          <w:szCs w:val="24"/>
          <w:lang w:val="ro-RO"/>
        </w:rPr>
      </w:pPr>
      <w:r w:rsidRPr="00F35372">
        <w:rPr>
          <w:rFonts w:ascii="Times New Roman" w:hAnsi="Times New Roman" w:cs="Times New Roman"/>
          <w:sz w:val="24"/>
          <w:szCs w:val="24"/>
          <w:lang w:val="ro-RO"/>
        </w:rPr>
        <w:t xml:space="preserve">Sumele de bani rezultate din vânzarea deşeurilor sau provenite din sponsorizări vor fi afişate pe panoul </w:t>
      </w:r>
      <w:r w:rsidRPr="00F35372">
        <w:rPr>
          <w:rFonts w:ascii="Times New Roman" w:hAnsi="Times New Roman" w:cs="Times New Roman"/>
          <w:i/>
          <w:iCs/>
          <w:sz w:val="24"/>
          <w:szCs w:val="24"/>
          <w:lang w:val="ro-RO"/>
        </w:rPr>
        <w:t>Eco-Şcoală</w:t>
      </w:r>
      <w:r w:rsidRPr="00F35372">
        <w:rPr>
          <w:rFonts w:ascii="Times New Roman" w:hAnsi="Times New Roman" w:cs="Times New Roman"/>
          <w:sz w:val="24"/>
          <w:szCs w:val="24"/>
          <w:lang w:val="ro-RO"/>
        </w:rPr>
        <w:t>. In felul acesta elevii vor fi anunţati în permanenţă despre înregistrările făcute în cadrul programului, vor putea concluziona ei singuri dacă programul este viabil financiar şi vor fi motivaţi să se implice în continuare pentru a obţine rezultate bune.</w:t>
      </w:r>
    </w:p>
    <w:p w:rsidR="006355BA" w:rsidRDefault="006355BA"/>
    <w:sectPr w:rsidR="006355BA" w:rsidSect="006355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1610"/>
    <w:multiLevelType w:val="hybridMultilevel"/>
    <w:tmpl w:val="2DC42064"/>
    <w:lvl w:ilvl="0" w:tplc="A7727118">
      <w:numFmt w:val="bullet"/>
      <w:lvlText w:val="-"/>
      <w:lvlJc w:val="left"/>
      <w:pPr>
        <w:tabs>
          <w:tab w:val="num" w:pos="1605"/>
        </w:tabs>
        <w:ind w:left="1605" w:hanging="885"/>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1">
    <w:nsid w:val="4BBE782D"/>
    <w:multiLevelType w:val="hybridMultilevel"/>
    <w:tmpl w:val="74D6A514"/>
    <w:lvl w:ilvl="0" w:tplc="73447CB4">
      <w:start w:val="2"/>
      <w:numFmt w:val="bullet"/>
      <w:lvlText w:val="-"/>
      <w:lvlJc w:val="left"/>
      <w:pPr>
        <w:tabs>
          <w:tab w:val="num" w:pos="360"/>
        </w:tabs>
        <w:ind w:left="360" w:hanging="360"/>
      </w:pPr>
      <w:rPr>
        <w:rFonts w:ascii="Times New Roman" w:eastAsia="Times New Roman" w:hAnsi="Times New Roman" w:hint="default"/>
      </w:rPr>
    </w:lvl>
    <w:lvl w:ilvl="1" w:tplc="04180003">
      <w:start w:val="1"/>
      <w:numFmt w:val="bullet"/>
      <w:lvlText w:val="o"/>
      <w:lvlJc w:val="left"/>
      <w:pPr>
        <w:tabs>
          <w:tab w:val="num" w:pos="2160"/>
        </w:tabs>
        <w:ind w:left="2160" w:hanging="360"/>
      </w:pPr>
      <w:rPr>
        <w:rFonts w:ascii="Courier New" w:hAnsi="Courier New" w:cs="Courier New" w:hint="default"/>
      </w:rPr>
    </w:lvl>
    <w:lvl w:ilvl="2" w:tplc="04180005">
      <w:start w:val="1"/>
      <w:numFmt w:val="bullet"/>
      <w:lvlText w:val=""/>
      <w:lvlJc w:val="left"/>
      <w:pPr>
        <w:tabs>
          <w:tab w:val="num" w:pos="2880"/>
        </w:tabs>
        <w:ind w:left="2880" w:hanging="360"/>
      </w:pPr>
      <w:rPr>
        <w:rFonts w:ascii="Wingdings" w:hAnsi="Wingdings" w:cs="Wingdings" w:hint="default"/>
      </w:rPr>
    </w:lvl>
    <w:lvl w:ilvl="3" w:tplc="04180001">
      <w:start w:val="1"/>
      <w:numFmt w:val="bullet"/>
      <w:lvlText w:val=""/>
      <w:lvlJc w:val="left"/>
      <w:pPr>
        <w:tabs>
          <w:tab w:val="num" w:pos="3600"/>
        </w:tabs>
        <w:ind w:left="3600" w:hanging="360"/>
      </w:pPr>
      <w:rPr>
        <w:rFonts w:ascii="Symbol" w:hAnsi="Symbol" w:cs="Symbol" w:hint="default"/>
      </w:rPr>
    </w:lvl>
    <w:lvl w:ilvl="4" w:tplc="04180003">
      <w:start w:val="1"/>
      <w:numFmt w:val="bullet"/>
      <w:lvlText w:val="o"/>
      <w:lvlJc w:val="left"/>
      <w:pPr>
        <w:tabs>
          <w:tab w:val="num" w:pos="4320"/>
        </w:tabs>
        <w:ind w:left="4320" w:hanging="360"/>
      </w:pPr>
      <w:rPr>
        <w:rFonts w:ascii="Courier New" w:hAnsi="Courier New" w:cs="Courier New" w:hint="default"/>
      </w:rPr>
    </w:lvl>
    <w:lvl w:ilvl="5" w:tplc="04180005">
      <w:start w:val="1"/>
      <w:numFmt w:val="bullet"/>
      <w:lvlText w:val=""/>
      <w:lvlJc w:val="left"/>
      <w:pPr>
        <w:tabs>
          <w:tab w:val="num" w:pos="5040"/>
        </w:tabs>
        <w:ind w:left="5040" w:hanging="360"/>
      </w:pPr>
      <w:rPr>
        <w:rFonts w:ascii="Wingdings" w:hAnsi="Wingdings" w:cs="Wingdings" w:hint="default"/>
      </w:rPr>
    </w:lvl>
    <w:lvl w:ilvl="6" w:tplc="04180001">
      <w:start w:val="1"/>
      <w:numFmt w:val="bullet"/>
      <w:lvlText w:val=""/>
      <w:lvlJc w:val="left"/>
      <w:pPr>
        <w:tabs>
          <w:tab w:val="num" w:pos="5760"/>
        </w:tabs>
        <w:ind w:left="5760" w:hanging="360"/>
      </w:pPr>
      <w:rPr>
        <w:rFonts w:ascii="Symbol" w:hAnsi="Symbol" w:cs="Symbol" w:hint="default"/>
      </w:rPr>
    </w:lvl>
    <w:lvl w:ilvl="7" w:tplc="04180003">
      <w:start w:val="1"/>
      <w:numFmt w:val="bullet"/>
      <w:lvlText w:val="o"/>
      <w:lvlJc w:val="left"/>
      <w:pPr>
        <w:tabs>
          <w:tab w:val="num" w:pos="6480"/>
        </w:tabs>
        <w:ind w:left="6480" w:hanging="360"/>
      </w:pPr>
      <w:rPr>
        <w:rFonts w:ascii="Courier New" w:hAnsi="Courier New" w:cs="Courier New" w:hint="default"/>
      </w:rPr>
    </w:lvl>
    <w:lvl w:ilvl="8" w:tplc="0418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7B1366"/>
    <w:rsid w:val="000B31D6"/>
    <w:rsid w:val="00227A1A"/>
    <w:rsid w:val="00552F20"/>
    <w:rsid w:val="006355BA"/>
    <w:rsid w:val="006C4460"/>
    <w:rsid w:val="007B1366"/>
    <w:rsid w:val="00BD1600"/>
    <w:rsid w:val="00DF6E84"/>
    <w:rsid w:val="00E43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84"/>
    <w:pPr>
      <w:spacing w:after="120" w:line="264" w:lineRule="auto"/>
    </w:pPr>
    <w:rPr>
      <w:rFonts w:ascii="Calibri" w:eastAsia="Times New Roman" w:hAnsi="Calibri" w:cs="Calibri"/>
      <w:sz w:val="20"/>
      <w:szCs w:val="20"/>
      <w:lang w:eastAsia="ja-JP"/>
    </w:rPr>
  </w:style>
  <w:style w:type="paragraph" w:styleId="Heading1">
    <w:name w:val="heading 1"/>
    <w:basedOn w:val="Normal"/>
    <w:link w:val="Heading1Char"/>
    <w:uiPriority w:val="9"/>
    <w:qFormat/>
    <w:rsid w:val="007B1366"/>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66"/>
    <w:rPr>
      <w:rFonts w:ascii="Times New Roman" w:eastAsia="Times New Roman" w:hAnsi="Times New Roman" w:cs="Times New Roman"/>
      <w:b/>
      <w:bCs/>
      <w:kern w:val="36"/>
      <w:sz w:val="48"/>
      <w:szCs w:val="48"/>
    </w:rPr>
  </w:style>
  <w:style w:type="paragraph" w:customStyle="1" w:styleId="style3">
    <w:name w:val="style3"/>
    <w:basedOn w:val="Normal"/>
    <w:rsid w:val="007B136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6C4460"/>
    <w:pPr>
      <w:ind w:left="720"/>
    </w:pPr>
  </w:style>
  <w:style w:type="character" w:styleId="Strong">
    <w:name w:val="Strong"/>
    <w:basedOn w:val="DefaultParagraphFont"/>
    <w:uiPriority w:val="22"/>
    <w:qFormat/>
    <w:rsid w:val="006C4460"/>
    <w:rPr>
      <w:b/>
      <w:bCs/>
    </w:rPr>
  </w:style>
  <w:style w:type="character" w:styleId="Hyperlink">
    <w:name w:val="Hyperlink"/>
    <w:basedOn w:val="DefaultParagraphFont"/>
    <w:uiPriority w:val="99"/>
    <w:rsid w:val="006C4460"/>
    <w:rPr>
      <w:color w:val="0000FF"/>
      <w:u w:val="single"/>
    </w:rPr>
  </w:style>
</w:styles>
</file>

<file path=word/webSettings.xml><?xml version="1.0" encoding="utf-8"?>
<w:webSettings xmlns:r="http://schemas.openxmlformats.org/officeDocument/2006/relationships" xmlns:w="http://schemas.openxmlformats.org/wordprocessingml/2006/main">
  <w:divs>
    <w:div w:id="173229979">
      <w:bodyDiv w:val="1"/>
      <w:marLeft w:val="0"/>
      <w:marRight w:val="0"/>
      <w:marTop w:val="0"/>
      <w:marBottom w:val="0"/>
      <w:divBdr>
        <w:top w:val="none" w:sz="0" w:space="0" w:color="auto"/>
        <w:left w:val="none" w:sz="0" w:space="0" w:color="auto"/>
        <w:bottom w:val="none" w:sz="0" w:space="0" w:color="auto"/>
        <w:right w:val="none" w:sz="0" w:space="0" w:color="auto"/>
      </w:divBdr>
    </w:div>
    <w:div w:id="17487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dg.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Eu</cp:lastModifiedBy>
  <cp:revision>2</cp:revision>
  <dcterms:created xsi:type="dcterms:W3CDTF">2021-02-17T19:43:00Z</dcterms:created>
  <dcterms:modified xsi:type="dcterms:W3CDTF">2021-02-17T19:43:00Z</dcterms:modified>
</cp:coreProperties>
</file>